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2410AE60" w:rsidR="00D95962" w:rsidRPr="00810D53" w:rsidRDefault="009831C0" w:rsidP="00E820CE">
      <w:pPr>
        <w:pStyle w:val="BodyText"/>
        <w:tabs>
          <w:tab w:val="left" w:pos="2552"/>
        </w:tabs>
      </w:pPr>
      <w:proofErr w:type="gramStart"/>
      <w:r>
        <w:t>e-</w:t>
      </w:r>
      <w:r w:rsidRPr="00810D53">
        <w:t>NAV</w:t>
      </w:r>
      <w:r w:rsidR="00BF6D47" w:rsidRPr="00810D53">
        <w:t>14</w:t>
      </w:r>
      <w:proofErr w:type="gramEnd"/>
      <w:r w:rsidR="0092692B" w:rsidRPr="00810D53">
        <w:tab/>
      </w:r>
      <w:r w:rsidR="001C44A3" w:rsidRPr="00810D53">
        <w:t xml:space="preserve">Input </w:t>
      </w:r>
      <w:r w:rsidR="00926858" w:rsidRPr="00810D53">
        <w:t xml:space="preserve">paper </w:t>
      </w:r>
    </w:p>
    <w:p w14:paraId="3DFC8434" w14:textId="00298BE1" w:rsidR="00A446C9" w:rsidRPr="00810D53" w:rsidRDefault="00A446C9" w:rsidP="00E820CE">
      <w:pPr>
        <w:pStyle w:val="BodyText"/>
        <w:tabs>
          <w:tab w:val="left" w:pos="2552"/>
        </w:tabs>
      </w:pPr>
      <w:r w:rsidRPr="00810D53">
        <w:t>Agenda item</w:t>
      </w:r>
      <w:r w:rsidR="001C44A3" w:rsidRPr="00810D53">
        <w:tab/>
      </w:r>
      <w:r w:rsidR="00D31B8F" w:rsidRPr="00810D53">
        <w:t>13.2</w:t>
      </w:r>
      <w:bookmarkStart w:id="0" w:name="_GoBack"/>
      <w:bookmarkEnd w:id="0"/>
    </w:p>
    <w:p w14:paraId="1B689DC1" w14:textId="4B1378A5" w:rsidR="00A446C9" w:rsidRPr="00810D53" w:rsidRDefault="00A446C9" w:rsidP="00E820CE">
      <w:pPr>
        <w:pStyle w:val="BodyText"/>
        <w:tabs>
          <w:tab w:val="left" w:pos="2552"/>
        </w:tabs>
      </w:pPr>
      <w:r w:rsidRPr="00810D53">
        <w:t>Task Number</w:t>
      </w:r>
      <w:r w:rsidR="001C44A3" w:rsidRPr="00810D53">
        <w:tab/>
      </w:r>
      <w:r w:rsidR="00D370C0" w:rsidRPr="00810D53">
        <w:t>34</w:t>
      </w:r>
    </w:p>
    <w:p w14:paraId="1778A6F2" w14:textId="6D8A4171" w:rsidR="00362CD9" w:rsidRDefault="00362CD9" w:rsidP="00E820CE">
      <w:pPr>
        <w:pStyle w:val="BodyText"/>
        <w:tabs>
          <w:tab w:val="left" w:pos="2552"/>
        </w:tabs>
      </w:pPr>
      <w:r w:rsidRPr="00810D53">
        <w:t>Author(s)</w:t>
      </w:r>
      <w:r w:rsidR="00E820CE" w:rsidRPr="00810D53">
        <w:t xml:space="preserve"> / Submitter(s)</w:t>
      </w:r>
      <w:r w:rsidRPr="00810D53">
        <w:tab/>
      </w:r>
      <w:proofErr w:type="gramStart"/>
      <w:r w:rsidR="00BF6D47" w:rsidRPr="00810D53">
        <w:t>Working</w:t>
      </w:r>
      <w:proofErr w:type="gramEnd"/>
      <w:r w:rsidR="00BF6D47" w:rsidRPr="00810D53">
        <w:t xml:space="preserve"> group 6</w:t>
      </w:r>
    </w:p>
    <w:p w14:paraId="0AA93D60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68B72CDB" w14:textId="40A94C2A" w:rsidR="00B56BDF" w:rsidRDefault="00BF6D47" w:rsidP="00B56BDF">
      <w:pPr>
        <w:pStyle w:val="BodyText"/>
      </w:pPr>
      <w:r>
        <w:t xml:space="preserve">Draft version of guideline on </w:t>
      </w:r>
      <w:r w:rsidR="00D370C0">
        <w:t>producing an IALA S-100 Product Specification</w:t>
      </w:r>
      <w:r w:rsidR="00874C04" w:rsidRPr="00874C04">
        <w:t>_WSversion07062013</w:t>
      </w:r>
      <w:r w:rsidR="00D31B8F">
        <w:t xml:space="preserve"> – Ref input paper e-NAV14-13.3.4</w:t>
      </w:r>
      <w:r w:rsidR="00214A96">
        <w:t>. This document was drafted to serve as input for the workshop “</w:t>
      </w:r>
      <w:proofErr w:type="gramStart"/>
      <w:r w:rsidR="00214A96">
        <w:t>producing</w:t>
      </w:r>
      <w:proofErr w:type="gramEnd"/>
      <w:r w:rsidR="00214A96">
        <w:t xml:space="preserve"> an IALA S-100 product specification”.</w:t>
      </w:r>
    </w:p>
    <w:p w14:paraId="5640AB98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A03BE7D" w14:textId="3560B578" w:rsidR="00E55927" w:rsidRPr="00B56BDF" w:rsidRDefault="00BF6D47" w:rsidP="00E55927">
      <w:pPr>
        <w:pStyle w:val="BodyText"/>
      </w:pPr>
      <w:r>
        <w:t>Progress and finish this document at e-NAV 14.</w:t>
      </w:r>
    </w:p>
    <w:p w14:paraId="4CAF73D6" w14:textId="77777777" w:rsidR="00B56BDF" w:rsidRDefault="00B56BDF" w:rsidP="00B56BDF">
      <w:pPr>
        <w:pStyle w:val="Heading2"/>
      </w:pPr>
      <w:r>
        <w:t>Related documents</w:t>
      </w:r>
    </w:p>
    <w:p w14:paraId="01FBBBF4" w14:textId="2532F8BE" w:rsidR="00E55927" w:rsidRPr="00B56BDF" w:rsidRDefault="00D370C0" w:rsidP="00E55927">
      <w:pPr>
        <w:pStyle w:val="BodyText"/>
      </w:pPr>
      <w:proofErr w:type="gramStart"/>
      <w:r>
        <w:t>e-NAV13</w:t>
      </w:r>
      <w:r w:rsidR="00BF6D47">
        <w:t>-WG6-WP1</w:t>
      </w:r>
      <w:proofErr w:type="gramEnd"/>
      <w:r w:rsidR="00BF6D47">
        <w:t>,</w:t>
      </w:r>
      <w:r w:rsidR="00214A96">
        <w:t xml:space="preserve"> input document e-NAV14-13.3.1</w:t>
      </w:r>
      <w:r>
        <w:t>,</w:t>
      </w:r>
      <w:r w:rsidR="00214A96">
        <w:t xml:space="preserve"> the e-NAV14.13.3.4 </w:t>
      </w:r>
      <w:r w:rsidR="00BF6D47">
        <w:t>document supersedes the working paper</w:t>
      </w:r>
      <w:r>
        <w:t xml:space="preserve"> and input document</w:t>
      </w:r>
      <w:r w:rsidR="00BF6D47">
        <w:t>.</w:t>
      </w:r>
    </w:p>
    <w:p w14:paraId="31661FA3" w14:textId="77777777" w:rsidR="00A446C9" w:rsidRDefault="00A446C9" w:rsidP="00A446C9">
      <w:pPr>
        <w:pStyle w:val="Heading1"/>
      </w:pPr>
      <w:r>
        <w:t>Background</w:t>
      </w:r>
    </w:p>
    <w:p w14:paraId="35D87933" w14:textId="6949796C" w:rsidR="00A446C9" w:rsidRDefault="003D4EB5" w:rsidP="00A446C9">
      <w:pPr>
        <w:pStyle w:val="BodyText"/>
      </w:pPr>
      <w:proofErr w:type="spellStart"/>
      <w:r>
        <w:t>Interssesionaly</w:t>
      </w:r>
      <w:proofErr w:type="spellEnd"/>
      <w:r>
        <w:t xml:space="preserve"> and by correspondence the working document from e-</w:t>
      </w:r>
      <w:proofErr w:type="gramStart"/>
      <w:r>
        <w:t>NAV13  was</w:t>
      </w:r>
      <w:proofErr w:type="gramEnd"/>
      <w:r>
        <w:t xml:space="preserve"> progressed further. This was mainly </w:t>
      </w:r>
      <w:r w:rsidR="00214A96">
        <w:t>done to provide a mature draft</w:t>
      </w:r>
      <w:r>
        <w:t xml:space="preserve"> for the workshop in June 2013. Since this input document was put to the test during the workshop it is </w:t>
      </w:r>
      <w:r w:rsidR="005F6741">
        <w:t xml:space="preserve">desirable to use this one </w:t>
      </w:r>
      <w:r w:rsidR="00214A96">
        <w:t>to progress further during the meeting.</w:t>
      </w:r>
    </w:p>
    <w:p w14:paraId="4CAE60DC" w14:textId="77777777" w:rsidR="00A446C9" w:rsidRDefault="00A446C9" w:rsidP="00A446C9">
      <w:pPr>
        <w:pStyle w:val="Heading1"/>
      </w:pPr>
      <w:r>
        <w:t>Discussion</w:t>
      </w:r>
    </w:p>
    <w:p w14:paraId="58C6AEC3" w14:textId="69393DE9" w:rsidR="00F25BF4" w:rsidRPr="00214A96" w:rsidRDefault="00214A96" w:rsidP="00214A96">
      <w:pPr>
        <w:pStyle w:val="BodyText"/>
        <w:jc w:val="left"/>
      </w:pPr>
      <w:r w:rsidRPr="00214A96">
        <w:t xml:space="preserve">The Committee is requested to agree on archiving input document </w:t>
      </w:r>
      <w:r>
        <w:t>“e_</w:t>
      </w:r>
      <w:r w:rsidRPr="00214A96">
        <w:t>nav14_13_3_1_draft_guideline_on_producing_an_iala_s_100_product_specification” and progress e_nav14_13_3_4_draft_guidelline_on_producing_an_iala_s_100_product_specification_wsversion07062013</w:t>
      </w:r>
      <w:r>
        <w:t xml:space="preserve"> during the meeting.</w:t>
      </w:r>
    </w:p>
    <w:sectPr w:rsidR="00F25BF4" w:rsidRPr="00214A96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463A2" w14:textId="77777777" w:rsidR="00C61EC7" w:rsidRDefault="00C61EC7" w:rsidP="00362CD9">
      <w:r>
        <w:separator/>
      </w:r>
    </w:p>
  </w:endnote>
  <w:endnote w:type="continuationSeparator" w:id="0">
    <w:p w14:paraId="7012D422" w14:textId="77777777" w:rsidR="00C61EC7" w:rsidRDefault="00C61EC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B13E7D" w:rsidRDefault="00B13E7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10D5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D82E2" w14:textId="77777777" w:rsidR="00C61EC7" w:rsidRDefault="00C61EC7" w:rsidP="00362CD9">
      <w:r>
        <w:separator/>
      </w:r>
    </w:p>
  </w:footnote>
  <w:footnote w:type="continuationSeparator" w:id="0">
    <w:p w14:paraId="6EFE2542" w14:textId="77777777" w:rsidR="00C61EC7" w:rsidRDefault="00C61EC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D7BB" w14:textId="37022F0F" w:rsidR="00B13E7D" w:rsidRDefault="00B13E7D" w:rsidP="005E262D">
    <w:pPr>
      <w:pStyle w:val="Header"/>
      <w:jc w:val="right"/>
    </w:pPr>
    <w:proofErr w:type="gramStart"/>
    <w:r>
      <w:t>e-</w:t>
    </w:r>
    <w:r w:rsidRPr="00810D53">
      <w:t>NAV</w:t>
    </w:r>
    <w:r w:rsidR="00AD259E" w:rsidRPr="00810D53">
      <w:t>14</w:t>
    </w:r>
    <w:r w:rsidR="00D31B8F" w:rsidRPr="00810D53">
      <w:t>-13</w:t>
    </w:r>
    <w:r w:rsidR="00D31B8F">
      <w:t>.3.3</w:t>
    </w:r>
    <w:proofErr w:type="gramEnd"/>
    <w:r w:rsidR="00810D53">
      <w:t xml:space="preserve"> Rev1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376301AE"/>
    <w:multiLevelType w:val="multilevel"/>
    <w:tmpl w:val="F202BAF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>
    <w:nsid w:val="44041789"/>
    <w:multiLevelType w:val="multilevel"/>
    <w:tmpl w:val="8E862A46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AppendixHeading2"/>
      <w:lvlText w:val="%1.%2."/>
      <w:lvlJc w:val="left"/>
      <w:pPr>
        <w:ind w:left="1134" w:hanging="567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pStyle w:val="AppendixHeading3"/>
      <w:lvlText w:val="%1.%2.%3.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11"/>
  </w:num>
  <w:num w:numId="5">
    <w:abstractNumId w:val="10"/>
  </w:num>
  <w:num w:numId="6">
    <w:abstractNumId w:val="8"/>
  </w:num>
  <w:num w:numId="7">
    <w:abstractNumId w:val="14"/>
  </w:num>
  <w:num w:numId="8">
    <w:abstractNumId w:val="2"/>
  </w:num>
  <w:num w:numId="9">
    <w:abstractNumId w:val="3"/>
  </w:num>
  <w:num w:numId="10">
    <w:abstractNumId w:val="12"/>
  </w:num>
  <w:num w:numId="11">
    <w:abstractNumId w:val="6"/>
  </w:num>
  <w:num w:numId="12">
    <w:abstractNumId w:val="2"/>
  </w:num>
  <w:num w:numId="13">
    <w:abstractNumId w:val="8"/>
  </w:num>
  <w:num w:numId="14">
    <w:abstractNumId w:val="7"/>
  </w:num>
  <w:num w:numId="15">
    <w:abstractNumId w:val="5"/>
  </w:num>
  <w:num w:numId="16">
    <w:abstractNumId w:val="13"/>
  </w:num>
  <w:num w:numId="17">
    <w:abstractNumId w:val="1"/>
  </w:num>
  <w:num w:numId="18">
    <w:abstractNumId w:val="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3313D"/>
    <w:rsid w:val="0004700E"/>
    <w:rsid w:val="00070C13"/>
    <w:rsid w:val="00084F33"/>
    <w:rsid w:val="000A77A7"/>
    <w:rsid w:val="000C1B3E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14A96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4EB5"/>
    <w:rsid w:val="003D69D0"/>
    <w:rsid w:val="003F2918"/>
    <w:rsid w:val="003F430E"/>
    <w:rsid w:val="00461C60"/>
    <w:rsid w:val="004661AD"/>
    <w:rsid w:val="00477604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75F31"/>
    <w:rsid w:val="005B32A3"/>
    <w:rsid w:val="005C566C"/>
    <w:rsid w:val="005C7E69"/>
    <w:rsid w:val="005E262D"/>
    <w:rsid w:val="005F6741"/>
    <w:rsid w:val="005F7E20"/>
    <w:rsid w:val="00664057"/>
    <w:rsid w:val="006652C3"/>
    <w:rsid w:val="00691DCD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10D53"/>
    <w:rsid w:val="008138A2"/>
    <w:rsid w:val="0082480E"/>
    <w:rsid w:val="00850293"/>
    <w:rsid w:val="00851373"/>
    <w:rsid w:val="00851BA6"/>
    <w:rsid w:val="0085654D"/>
    <w:rsid w:val="00861160"/>
    <w:rsid w:val="00874C04"/>
    <w:rsid w:val="008A4653"/>
    <w:rsid w:val="008A50CC"/>
    <w:rsid w:val="008B278F"/>
    <w:rsid w:val="008D1694"/>
    <w:rsid w:val="008D79CB"/>
    <w:rsid w:val="008F07BC"/>
    <w:rsid w:val="00926858"/>
    <w:rsid w:val="0092692B"/>
    <w:rsid w:val="00943E9C"/>
    <w:rsid w:val="00953F4D"/>
    <w:rsid w:val="00960BB8"/>
    <w:rsid w:val="0096481C"/>
    <w:rsid w:val="00964F5C"/>
    <w:rsid w:val="009824F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AD259E"/>
    <w:rsid w:val="00B13E7D"/>
    <w:rsid w:val="00B20031"/>
    <w:rsid w:val="00B226F2"/>
    <w:rsid w:val="00B274DF"/>
    <w:rsid w:val="00B567FA"/>
    <w:rsid w:val="00B56BDF"/>
    <w:rsid w:val="00B85CD6"/>
    <w:rsid w:val="00B90A27"/>
    <w:rsid w:val="00B9554D"/>
    <w:rsid w:val="00BB2B9F"/>
    <w:rsid w:val="00BD3CB8"/>
    <w:rsid w:val="00BD4E6F"/>
    <w:rsid w:val="00BF4DCE"/>
    <w:rsid w:val="00BF6D47"/>
    <w:rsid w:val="00C05CE5"/>
    <w:rsid w:val="00C6171E"/>
    <w:rsid w:val="00C61EC7"/>
    <w:rsid w:val="00CA6F2C"/>
    <w:rsid w:val="00CF1871"/>
    <w:rsid w:val="00D1133E"/>
    <w:rsid w:val="00D17A34"/>
    <w:rsid w:val="00D26628"/>
    <w:rsid w:val="00D31B8F"/>
    <w:rsid w:val="00D332B3"/>
    <w:rsid w:val="00D370C0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0464"/>
    <w:rsid w:val="00EE4C1D"/>
    <w:rsid w:val="00EE656A"/>
    <w:rsid w:val="00EF3685"/>
    <w:rsid w:val="00F11ECE"/>
    <w:rsid w:val="00F159EB"/>
    <w:rsid w:val="00F25BF4"/>
    <w:rsid w:val="00F267DB"/>
    <w:rsid w:val="00F46F6F"/>
    <w:rsid w:val="00F60608"/>
    <w:rsid w:val="00F608B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</cp:revision>
  <dcterms:created xsi:type="dcterms:W3CDTF">2013-09-10T09:22:00Z</dcterms:created>
  <dcterms:modified xsi:type="dcterms:W3CDTF">2013-09-10T09:22:00Z</dcterms:modified>
</cp:coreProperties>
</file>